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Times New Roman" w:cs="Times New Roman" w:hAnsi="Times New Roman"/>
          <w:sz w:val="28"/>
          <w:szCs w:val="28"/>
        </w:rPr>
        <w:t xml:space="preserve">Дорн Любовь Петровна </w:t>
      </w:r>
    </w:p>
    <w:p>
      <w:pPr>
        <w:pStyle w:val="style0"/>
        <w:jc w:val="right"/>
      </w:pPr>
      <w:r>
        <w:rPr>
          <w:rFonts w:ascii="Times New Roman" w:cs="Times New Roman" w:hAnsi="Times New Roman"/>
          <w:sz w:val="28"/>
          <w:szCs w:val="28"/>
        </w:rPr>
        <w:t>учитель истории</w:t>
      </w:r>
    </w:p>
    <w:p>
      <w:pPr>
        <w:pStyle w:val="style0"/>
        <w:jc w:val="right"/>
      </w:pPr>
      <w:r>
        <w:rPr>
          <w:rFonts w:ascii="Times New Roman" w:cs="Times New Roman" w:hAnsi="Times New Roman"/>
          <w:sz w:val="28"/>
          <w:szCs w:val="28"/>
        </w:rPr>
        <w:t>МБОУ «Средняя школа №16»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Что такое неформальное образование педагога?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ab/>
        <w:t>Тенденции информатизации общества обусловили необходимость непрерывного повышения профессионального уровня педагога.   В связи с этим наметился интерес к поиску новых форм и методов образования взрослых в системе повышения квалификации педагогов. Неформальное образование в организационном аспекте является наиболее гибким, разнообразным по форме и многоаспектным звеном системы повышения эффективности деятельности педагога. Оно в наибольшей мере способно удовлетворить образовательные потребности разных групп населения, является важной составной частью социализации индивида, помогает ему осваивать новые социальные роли, способствует духовному развитию, самообразованию и самовоспитанию.</w:t>
        <w:br/>
        <w:tab/>
        <w:t xml:space="preserve">Среди исследователей в сфере образования нет единого мнения о том, что именно следует понимать под «неформальным» обучением. Существует бесконечное множество различных определений и толкований данного термина.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ab/>
        <w:t xml:space="preserve">НЕФОРМАЛЬНОЕ ОБРАЗОВАНИЕ - любой организованный и устойчивый процесс коммуникации, порождающий обучение, осуществляемый вне рамок системы традиционного школьного и университетского образования и охватывающий лиц всех возрастов </w:t>
      </w:r>
      <w:r>
        <w:rPr>
          <w:rFonts w:ascii="Symbol" w:cs="Times New Roman" w:hAnsi="Symbol"/>
          <w:sz w:val="28"/>
          <w:szCs w:val="28"/>
        </w:rPr>
        <w:t>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Symbol" w:cs="Times New Roman" w:hAnsi="Symbol"/>
          <w:sz w:val="28"/>
          <w:szCs w:val="28"/>
        </w:rPr>
        <w:t>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ab/>
        <w:t xml:space="preserve"> </w:t>
        <w:tab/>
        <w:t>Неформальное обучение может характеризоваться следующим:</w:t>
      </w:r>
    </w:p>
    <w:p>
      <w:pPr>
        <w:pStyle w:val="style28"/>
        <w:numPr>
          <w:ilvl w:val="0"/>
          <w:numId w:val="1"/>
        </w:numPr>
      </w:pPr>
      <w:r>
        <w:rPr>
          <w:rFonts w:ascii="Times New Roman" w:cs="Times New Roman" w:hAnsi="Times New Roman"/>
          <w:sz w:val="28"/>
          <w:szCs w:val="28"/>
        </w:rPr>
        <w:t>Неформальное обучение часто располагается вне учебных заведений, выделяясь среди обыденной жизни и профессиональной практики.</w:t>
      </w:r>
    </w:p>
    <w:p>
      <w:pPr>
        <w:pStyle w:val="style28"/>
        <w:numPr>
          <w:ilvl w:val="0"/>
          <w:numId w:val="1"/>
        </w:numPr>
      </w:pPr>
      <w:r>
        <w:rPr>
          <w:rFonts w:ascii="Times New Roman" w:cs="Times New Roman" w:hAnsi="Times New Roman"/>
          <w:sz w:val="28"/>
          <w:szCs w:val="28"/>
        </w:rPr>
        <w:t>Неформальному обучению нет необходимости следовать четкой программе учебного курса или профессиональной организации, но происходит случайно, непредумышленно, спорадически в связи с изменением требований практики.</w:t>
      </w:r>
    </w:p>
    <w:p>
      <w:pPr>
        <w:pStyle w:val="style28"/>
        <w:numPr>
          <w:ilvl w:val="0"/>
          <w:numId w:val="1"/>
        </w:numPr>
      </w:pPr>
      <w:r>
        <w:rPr>
          <w:rFonts w:ascii="Times New Roman" w:cs="Times New Roman" w:hAnsi="Times New Roman"/>
          <w:sz w:val="28"/>
          <w:szCs w:val="28"/>
        </w:rPr>
        <w:t>Неформальное обучение не должно планироваться в строгом соответствии с педагогическими целями курса, тестированием, ориентированным на квалификацию, но организованные случайно, полностью проблемно ориентированные, связанные с конкретными ситуациями менеджмента, ориентированные на приспособление к конкретной жизни.</w:t>
      </w:r>
    </w:p>
    <w:p>
      <w:pPr>
        <w:pStyle w:val="style28"/>
        <w:numPr>
          <w:ilvl w:val="0"/>
          <w:numId w:val="1"/>
        </w:numPr>
      </w:pPr>
      <w:r>
        <w:rPr>
          <w:rFonts w:ascii="Times New Roman" w:cs="Times New Roman" w:hAnsi="Times New Roman"/>
          <w:sz w:val="28"/>
          <w:szCs w:val="28"/>
        </w:rPr>
        <w:t>Неформальное обучение проверяется каждый день непосредственно жизнью.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ab/>
        <w:t>Педагогам для освоения неформальных форм образования необходимо освоить общепользовательскую ИКТ-компетентность, поскольку в таких формах, как правило, организуется работа по освоению сетевых инструментов, онлайн консультирование в случае затруднений, имеются ссылки на необходимые справочные материалы и др. Современное состояние общества характеризуется непрерывной сменой технологий и знаний, которые эти технологии обеспечивают. Подготавливая учащихся к жизни в быстро изменяющейся технологической, информационной и социальной среде, формируя у них навыки, необходимые современному человеку, учитель сам вынужден в полной мере отвечать требованиям, которые общество и новая школа предъявляют к его профессиональной подготовке. Неформальное образование (НФО), как составная часть не</w:t>
        <w:t>прерывного обучения, позволя</w:t>
        <w:t>ет усовершенствовать свои навыки и умения, адаптируя их к реали</w:t>
        <w:t>ям рынка труда.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Источники: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1. Бабаева Э. С. К проблеме моделирования программ неформального и информального образования/Э. С. Бабаева // Актуальные задачи педагогики: материалы междунар. науч. конф. (г. Чита, декабрь 2011 г.).  — Чита: Издательство Молодой ученый, 2011. — С. 10-12.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2. Букина, Н.Н. Интеграция формального и неформального образования в системе профессиональной подготовки специалистов // Российский научный журнал. – 2010. – № 16. - С. 150-155.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3. Мальгин В. Е. Развитие вариативных форм неформального образования детей и взрослых на базе детско-юношеской спортивной школы [Текст] / В. Е. Мальгин, О. В. Трофимова // Молодой ученый. — 2014. — №4. — С. 1025-1027.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интернет ресурсы: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1. </w:t>
      </w:r>
      <w:hyperlink r:id="rId2">
        <w:r>
          <w:rPr>
            <w:rStyle w:val="style17"/>
            <w:rFonts w:ascii="Times New Roman" w:cs="Times New Roman" w:hAnsi="Times New Roman"/>
            <w:sz w:val="28"/>
            <w:szCs w:val="28"/>
          </w:rPr>
          <w:t>http://hr-portal.ru/varticle/neformalnoe-obuchenie?page=0</w:t>
        </w:r>
      </w:hyperlink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2.</w:t>
      </w:r>
      <w:hyperlink r:id="rId3">
        <w:r>
          <w:rPr>
            <w:rStyle w:val="style17"/>
            <w:rFonts w:ascii="Times New Roman" w:cs="Times New Roman" w:hAnsi="Times New Roman"/>
            <w:sz w:val="28"/>
            <w:szCs w:val="28"/>
          </w:rPr>
          <w:t>http://professional_education.academic.ru/1662/%D0%9D%D0%95%D0%A4%D0%9E%D0%A0%D0%9C%D0%90%D0%9B%D0%AC%D0%9D%D0%9E%D0%95_%D0%9E%D0%91%D0%A0%D0%90%D0%97%D0%9E%D0%92%D0%90%D0%9D%D0%98%D0%95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Мой маршрут</w:t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483"/>
        <w:gridCol w:w="7480"/>
        <w:gridCol w:w="1912"/>
      </w:tblGrid>
      <w:tr>
        <w:trPr>
          <w:trHeight w:hRule="atLeast" w:val="550"/>
          <w:cantSplit w:val="false"/>
        </w:trPr>
        <w:tc>
          <w:tcPr>
            <w:tcW w:type="dxa" w:w="4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№</w:t>
            </w:r>
          </w:p>
        </w:tc>
        <w:tc>
          <w:tcPr>
            <w:tcW w:type="dxa" w:w="74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type="dxa" w:w="19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Сроки </w:t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4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4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Интернет-фестиваль «Современный урок 2014-2015гг.</w:t>
            </w:r>
          </w:p>
        </w:tc>
        <w:tc>
          <w:tcPr>
            <w:tcW w:type="dxa" w:w="19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ноябрь - март</w:t>
            </w:r>
          </w:p>
        </w:tc>
      </w:tr>
      <w:tr>
        <w:trPr>
          <w:trHeight w:hRule="atLeast" w:val="900"/>
          <w:cantSplit w:val="false"/>
        </w:trPr>
        <w:tc>
          <w:tcPr>
            <w:tcW w:type="dxa" w:w="4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74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Всероссийские предметные олимпиады («Центр поддержи талантливой молодежи» г. Бийск)</w:t>
            </w:r>
          </w:p>
        </w:tc>
        <w:tc>
          <w:tcPr>
            <w:tcW w:type="dxa" w:w="19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ноябрь-декабрь</w:t>
            </w:r>
          </w:p>
        </w:tc>
      </w:tr>
      <w:tr>
        <w:trPr>
          <w:trHeight w:hRule="atLeast" w:val="735"/>
          <w:cantSplit w:val="false"/>
        </w:trPr>
        <w:tc>
          <w:tcPr>
            <w:tcW w:type="dxa" w:w="4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tcW w:type="dxa" w:w="74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autoSpaceDE w:val="false"/>
              <w:jc w:val="left"/>
            </w:pPr>
            <w:r>
              <w:rPr>
                <w:rFonts w:cs="Times New Roman;Times New Roman" w:eastAsia="Times New Roman;Times New Roman"/>
                <w:color w:val="000000"/>
                <w:sz w:val="28"/>
                <w:szCs w:val="28"/>
              </w:rPr>
              <w:t>Всероссийск</w:t>
            </w:r>
            <w:r>
              <w:rPr>
                <w:rFonts w:cs="Times New Roman;Times New Roman" w:eastAsia="Times New Roman;Times New Roman"/>
                <w:color w:val="000000"/>
                <w:sz w:val="28"/>
                <w:szCs w:val="28"/>
              </w:rPr>
              <w:t>ий</w:t>
            </w:r>
            <w:r>
              <w:rPr>
                <w:rFonts w:cs="Times New Roman;Times New Roman" w:eastAsia="Times New Roman;Times New Roman"/>
                <w:color w:val="000000"/>
                <w:sz w:val="28"/>
                <w:szCs w:val="28"/>
              </w:rPr>
              <w:t xml:space="preserve"> конкурс по истории Военно-Морского Флота России </w:t>
            </w:r>
          </w:p>
        </w:tc>
        <w:tc>
          <w:tcPr>
            <w:tcW w:type="dxa" w:w="19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ноябрь- декабрь</w:t>
            </w:r>
          </w:p>
        </w:tc>
      </w:tr>
      <w:tr>
        <w:trPr>
          <w:trHeight w:hRule="atLeast" w:val="848"/>
          <w:cantSplit w:val="false"/>
        </w:trPr>
        <w:tc>
          <w:tcPr>
            <w:tcW w:type="dxa" w:w="4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74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«</w:t>
            </w: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 xml:space="preserve">Моё Красноярье» </w:t>
            </w: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посвященном 70-й годовщине Победы в Великой Отечественной войне 1941-1945 годов</w:t>
            </w:r>
          </w:p>
        </w:tc>
        <w:tc>
          <w:tcPr>
            <w:tcW w:type="dxa" w:w="19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Октябрь- февраль</w:t>
            </w:r>
          </w:p>
        </w:tc>
      </w:tr>
      <w:tr>
        <w:trPr>
          <w:cantSplit w:val="false"/>
        </w:trPr>
        <w:tc>
          <w:tcPr>
            <w:tcW w:type="dxa" w:w="4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74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Участие в онлайн семинарах, вебинарах</w:t>
            </w:r>
          </w:p>
        </w:tc>
        <w:tc>
          <w:tcPr>
            <w:tcW w:type="dxa" w:w="19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 течение года</w:t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4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</w:t>
            </w:r>
          </w:p>
        </w:tc>
        <w:tc>
          <w:tcPr>
            <w:tcW w:type="dxa" w:w="74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eastAsia="Times New Roman CYR" w:hAnsi="Times New Roman CYR"/>
                <w:sz w:val="28"/>
                <w:szCs w:val="28"/>
                <w:lang w:val="ru-RU"/>
              </w:rPr>
              <w:t>Работа по теме самообразования</w:t>
            </w:r>
          </w:p>
        </w:tc>
        <w:tc>
          <w:tcPr>
            <w:tcW w:type="dxa" w:w="19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FollowedHyperlink"/>
    <w:basedOn w:val="style15"/>
    <w:next w:val="style19"/>
    <w:rPr>
      <w:color w:val="800080"/>
      <w:u w:val="single"/>
    </w:rPr>
  </w:style>
  <w:style w:styleId="style20" w:type="character">
    <w:name w:val="hl"/>
    <w:basedOn w:val="style15"/>
    <w:next w:val="style20"/>
    <w:rPr/>
  </w:style>
  <w:style w:styleId="style21" w:type="character">
    <w:name w:val="ListLabel 1"/>
    <w:next w:val="style21"/>
    <w:rPr>
      <w:rFonts w:cs="Courier New"/>
    </w:rPr>
  </w:style>
  <w:style w:styleId="style22" w:type="character">
    <w:name w:val="Маркеры списка"/>
    <w:next w:val="style22"/>
    <w:rPr>
      <w:rFonts w:ascii="OpenSymbol" w:cs="OpenSymbol" w:eastAsia="OpenSymbol" w:hAnsi="OpenSymbol"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>
      <w:rFonts w:cs="Calibri"/>
      <w:lang w:eastAsia="en-US"/>
    </w:rPr>
  </w:style>
  <w:style w:styleId="style29" w:type="paragraph">
    <w:name w:val="Normal (Web)"/>
    <w:basedOn w:val="style0"/>
    <w:next w:val="style29"/>
    <w:pPr>
      <w:spacing w:after="24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30" w:type="paragraph">
    <w:name w:val="Normal"/>
    <w:basedOn w:val="style0"/>
    <w:next w:val="style30"/>
    <w:pPr>
      <w:autoSpaceDE w:val="false"/>
      <w:jc w:val="left"/>
    </w:pPr>
    <w:rPr>
      <w:rFonts w:ascii="Times New Roman;Times New Roman" w:cs="Times New Roman;Times New Roman" w:eastAsia="Times New Roman;Times New Roman" w:hAnsi="Times New Roman;Times New Roman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r-portal.ru/varticle/neformalnoe-obuchenie?page=0" TargetMode="External"/><Relationship Id="rId3" Type="http://schemas.openxmlformats.org/officeDocument/2006/relationships/hyperlink" Target="http://professional_education.academic.ru/1662/&#1053;&#1045;&#1060;&#1054;&#1056;&#1052;&#1040;&#1051;&#1068;&#1053;&#1054;&#1045;_&#1054;&#1041;&#1056;&#1040;&#1047;&#1054;&#1042;&#1040;&#1053;&#1048;&#1045;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2014-11-13T13:21:00.00Z</dcterms:created>
  <dc:creator>Пк</dc:creator>
  <cp:lastModifiedBy>Пк</cp:lastModifiedBy>
  <dcterms:modified xsi:type="dcterms:W3CDTF">2014-11-13T14:58:00.00Z</dcterms:modified>
  <cp:revision>6</cp:revision>
</cp:coreProperties>
</file>